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BA" w:rsidRDefault="001B11BA" w:rsidP="001B11BA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КОМПЕТЕНЦИИ И ИНДИКАТОРЫ БАКАЛАВРА</w:t>
      </w:r>
    </w:p>
    <w:p w:rsidR="00C4798C" w:rsidRPr="00C4798C" w:rsidRDefault="00C4798C" w:rsidP="00C4798C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79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4.1.1. Универсальные компетенции выпускников и индикаторы их достижения </w:t>
      </w:r>
    </w:p>
    <w:p w:rsidR="00C4798C" w:rsidRPr="00C4798C" w:rsidRDefault="00C4798C" w:rsidP="00C4798C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79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Универсальные компетенции и индикаторы их достижения предлагаются экспертной группой, являются обязательными для выпускников определенного уровня высшего образования.</w:t>
      </w:r>
    </w:p>
    <w:p w:rsidR="00C4798C" w:rsidRPr="00C4798C" w:rsidRDefault="00C4798C" w:rsidP="00C4798C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4798C" w:rsidRPr="00C4798C" w:rsidRDefault="00C4798C" w:rsidP="00C4798C">
      <w:pPr>
        <w:spacing w:after="0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79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Таблица 4.1</w:t>
      </w: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3402"/>
        <w:gridCol w:w="4536"/>
      </w:tblGrid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C47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C47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компетенции 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Системное и критическое мышление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Способен осуществлять поиск, критический анализ информации, применять системный подход для решения поставленных задач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УК-1.1</w:t>
            </w: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задачу, выделяя ее базовые составляющие.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УК-1.2 Находит и критически анализирует необходимую информацию.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УК-1.3 Критически рассматривает возможные варианты решения задачи.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УК-1.4 Грамотно, логично, аргументированно формирует собственные суждения и оценки.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УК-1.5 Определяет и оценивает последствия возможных решений задачи.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Разработка и реализация проектов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УК-2 </w:t>
            </w: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 и имеющихся ресурсов и ограничений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УК-2.3 Решает конкретные задач проекта заявленного качества и за установленное время.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УК-2.4 Публично представляет результаты решения конкретной задачи проекта.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Командная работа и лидерство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УК-3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Способен осуществлять социальное взаимодействие и реализовать свою роль в команде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УК-3.1 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УК-3.2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т.п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УК-3.3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УК-3.4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Коммуникация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УК-4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и иностранном(-ых) языках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УК-4.1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УК-4.2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УК-4.3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УК-4.4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Демонстрирует интегративные умения использовать диалогическое общение для сотрудничества в академической коммуникации общения: 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внимательно слушая и пытаясь понять суть идей других, даже если они противоречат собственным воззрениям; 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уважая высказывания других как в плане содержания, так и в плане формы;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 критикуя аргументированно и конструктивно, не задевая чувств других; адаптируя речь и язык жестов к ситуациям взаимодействия.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УК-4.5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Демонстрирует умение выполнять перевод профессиональных текстов с иностранного (-ых) на государственный язык и обратно.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Межкультурно</w:t>
            </w: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е взаимодействие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УК-5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Способен воспринимать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УК-5.1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Находит и использует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УК-5.2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УК-5.3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Умеет </w:t>
            </w:r>
            <w:proofErr w:type="spell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недискриминационно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C4798C" w:rsidRPr="00C4798C" w:rsidTr="00C4798C">
        <w:tc>
          <w:tcPr>
            <w:tcW w:w="1951" w:type="dxa"/>
            <w:vMerge w:val="restart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Самоорганизация и саморазвитие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(в т.ч. </w:t>
            </w:r>
            <w:proofErr w:type="spellStart"/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УК-6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УК-6.1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Применяет знание о своих ресурсах и их пределах (личностных, ситуативных, временных и т.д.), для успешного выполнения порученной работы.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УК-6.2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УК-6.3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УК-6.4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Критически оценивает эффективность использования времени и других ресурсов при решения поставленных задач, а также относительно полученного результата.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УК-6.5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C4798C" w:rsidRPr="00C4798C" w:rsidTr="00C4798C">
        <w:tc>
          <w:tcPr>
            <w:tcW w:w="1951" w:type="dxa"/>
            <w:vMerge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УК-7.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Способен поддерживать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УК-7.1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Поддерживает должный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УК-7.2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Использует основы физической культуры для осознанного выбора </w:t>
            </w:r>
            <w:proofErr w:type="spell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Безопасность жизнедеятельности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УК-8.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УК-8.1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Обеспечивает безопасные и/или комфортные условия труда на рабочем месте, в т.ч. с помощью средств защиты.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УК-8.2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Выявляет и устраняет проблемы, связанные с нарушениями техники безопасности на рабочем месте.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УК-8.3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УК-8.4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Принимает участие в спасательных и неотложных аварийно-восстановительных мероприятиях в случае возникновения чрезвычайных ситуаций.</w:t>
            </w:r>
          </w:p>
        </w:tc>
      </w:tr>
    </w:tbl>
    <w:p w:rsidR="00C4798C" w:rsidRPr="00C4798C" w:rsidRDefault="00C4798C" w:rsidP="00C4798C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4798C" w:rsidRDefault="00C4798C" w:rsidP="00C4798C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4798C" w:rsidRPr="00C4798C" w:rsidRDefault="00C4798C" w:rsidP="00C4798C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79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4.1.2. Общепрофессиональные компетенции выпускников и индикаторы их достижения</w:t>
      </w:r>
    </w:p>
    <w:p w:rsidR="00C4798C" w:rsidRPr="00C4798C" w:rsidRDefault="00C4798C" w:rsidP="00C4798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79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Общепрофессиональные компетенции и индикаторы их достижения разрабатываются Советом по направлению «Биология» ФУМО «Биологические науки» и являются обязательными для всех выпускников данного направления подготовки.</w:t>
      </w:r>
    </w:p>
    <w:p w:rsidR="00C4798C" w:rsidRPr="00C4798C" w:rsidRDefault="00C4798C" w:rsidP="00C4798C">
      <w:pPr>
        <w:spacing w:after="0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79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Таблица 4.2</w:t>
      </w:r>
    </w:p>
    <w:tbl>
      <w:tblPr>
        <w:tblStyle w:val="a3"/>
        <w:tblW w:w="9747" w:type="dxa"/>
        <w:tblLayout w:type="fixed"/>
        <w:tblLook w:val="04A0"/>
      </w:tblPr>
      <w:tblGrid>
        <w:gridCol w:w="1951"/>
        <w:gridCol w:w="3402"/>
        <w:gridCol w:w="4394"/>
      </w:tblGrid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C47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общепрофес-сиональных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C4798C" w:rsidRPr="00C4798C" w:rsidTr="00C4798C">
        <w:tc>
          <w:tcPr>
            <w:tcW w:w="1951" w:type="dxa"/>
            <w:vMerge w:val="restart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Теоретические и практические основы профессиональной деятельности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ОПК-1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Способен применять знание биологического разнообразия и методы наблюдения, идентификации, классификации, воспроизводства и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культивирования живых объектов для решения профессиональных задач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ОПК-1.1 Знает: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ОПК-1.2 Умеет:  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применять методы наблюдения, классификации, воспроизводства биологических объектов в природных и лабораторных условиях;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 использовать полученные знания для анализа взаимодействий организмов различных видов  друг с другом и со средой обитания;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ОПК-1.3 Владеет: 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опытом участия в работах по мониторингу и охране биоресурсов, использования биологических объектов для анализа качества среды их обитания;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ОПК-1.4 понимает роль биологического разнообразия как ведущего фактора устойчивости живых систем и биосферы в целом.</w:t>
            </w:r>
          </w:p>
        </w:tc>
      </w:tr>
      <w:tr w:rsidR="00C4798C" w:rsidRPr="00C4798C" w:rsidTr="00C4798C">
        <w:tc>
          <w:tcPr>
            <w:tcW w:w="1951" w:type="dxa"/>
            <w:vMerge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ОПК-2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Способен использовать знание принципов структурно-функциональной организации и физиологические, цитологические, биохимические, биофизические методы анализа для оценки и коррекции состояния живых объектов и мониторинга среды их обитания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ОПК-2.1 Знает: основные системы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методических подходах, концепциях и проблемах физиологии, цитологии, биохимии, биофизики;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ОПК-2.2 Умеет: 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осуществлять выбор методов, адекватных для решения исследовательской задачи;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выявлять связи физиологического состояния объекта с факторами окружающей среды.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ОПК-2.3 Владеет: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опытом применения экспериментальных методов для оценки состояния живых объектов.</w:t>
            </w:r>
          </w:p>
        </w:tc>
      </w:tr>
      <w:tr w:rsidR="00C4798C" w:rsidRPr="00C4798C" w:rsidTr="00C4798C">
        <w:tc>
          <w:tcPr>
            <w:tcW w:w="1951" w:type="dxa"/>
            <w:vMerge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ОПК-3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Способен применять знание основ эволюционной теории, современные представления о структурно-функциональной организации генетической программы живых объектов и методы молекулярной биологии, генетики и биологии развития для исследования механизмов онтогенеза и филогенеза в профессиональной деятельности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ОПК-3.1 Знает: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основы эволюционной теории, анализирует современные направления исследования эволюционных процессов;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историю развития, принципы и методические подходы общей генетики, молекулярной генетики, генетики популяций, </w:t>
            </w:r>
            <w:proofErr w:type="spell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эпигенетики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ОПК-3.2 Умеет: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использовать в профессиональной деятельности современные представления о проявлении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наследственности и изменчивости на всех уровнях организации живого;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использовать в профессиональной деятельности представления о генетических основах эволюционных процессов, </w:t>
            </w:r>
            <w:proofErr w:type="spell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геномике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протеомике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генетике развития;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ОПК-3.3 Владеет: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основными методами генетического анализа.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ОПК-3.4 Знает: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основы биологии размножения и индивидуального развития;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ОПК-3.5 Умеет: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использовать в профессиональной деятельности современные представления о механизмах роста, морфогенезе и </w:t>
            </w:r>
            <w:proofErr w:type="spell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цитодифференциации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 причинах аномалий развития;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ОПК-3.6 Владеет: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методами получения эмбрионального материала, воспроизведения живых организмов в лабораторных и производственных условиях.</w:t>
            </w:r>
          </w:p>
        </w:tc>
      </w:tr>
      <w:tr w:rsidR="00C4798C" w:rsidRPr="00C4798C" w:rsidTr="00C4798C">
        <w:tc>
          <w:tcPr>
            <w:tcW w:w="1951" w:type="dxa"/>
            <w:vMerge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ОПК-4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Способен осуществлять мероприятия по охране, использованию, мониторингу и восстановлению биоресурсов, используя знание закономерностей и методов общей и прикладной экологии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ОПК-4.1 Знает: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основы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сообществ; основы организации и устойчивости экосистем и биосферы в целом;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ОПК-4.2 Умеет: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использовать в 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обосновывать экологические принципы рационального природопользования и охраны природы;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ОПК-4.3 Владеет: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навыками выявления и прогноза реакции живых организмов, сообществ и экосистем на антропогенные воздействия, определения экологического риска.</w:t>
            </w:r>
          </w:p>
        </w:tc>
      </w:tr>
      <w:tr w:rsidR="00C4798C" w:rsidRPr="00C4798C" w:rsidTr="00C4798C">
        <w:tc>
          <w:tcPr>
            <w:tcW w:w="1951" w:type="dxa"/>
            <w:vMerge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ОПК-5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Способен применять современные представления об основах биотехнологических и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биомедицинских производств, генной инженерии, </w:t>
            </w:r>
            <w:proofErr w:type="spell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нанобиотехнологии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молекулярного моделирования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ОПК-5.1 Знает: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принципы современной биотехнологии, приемы генетической инженерии, основы </w:t>
            </w:r>
            <w:proofErr w:type="spell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нанобиотехнологии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молекулярного моделирования;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ОПК-5.2 Умеет: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и прогнозировать перспективность объектов своей профессиональной деятельности для биотехнологических производств;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ОПК-5.3 Владеет: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приемами определения биологической безопасности продукции биотехнологических и биомедицинских производств.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4798C" w:rsidRPr="00C4798C" w:rsidTr="00C4798C">
        <w:tc>
          <w:tcPr>
            <w:tcW w:w="1951" w:type="dxa"/>
            <w:vMerge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ОПК-6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Способен использовать базовые знания в области математики, физики, химии, наук о Земле и биологии в жизненных ситуациях; прогнозировать последствия своей профессиональной и социальной деятельности, нести ответственность за свои решения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ОПК-6.1 Знает: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основные концепции и методы, современные направления математики, физики, химии и наук о Земле, актуальные проблемы биологических наук и перспективы междисциплинарных исследований;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ОПК-6.2 Умеет: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использовать навыки лабораторной работы и методы химии, физики, математического моделирования и математической статистики в профессиональной деятельности;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ОПК-6.3 Владеет: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методами статистического оценивания и проверки гипотез, прогнозирования перспектив и социальных последствий своей профессиональной деятельности.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Применение информационно-коммуникационных технологий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ОПК-7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Способен применять современные информационно-коммуникационные технологии для решения стандартных профессиональных задач с учетом требований информационной безопасности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ОПК-7.1 Знает: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принципы анализа информации, основные справочные системы, профессиональные базы данных, требования информационной безопасности;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ОПК-7.2 Умеет: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использовать современные информационные технологии для саморазвития и профессиональной деятельности и делового общения;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ОПК-7.3 Владеет: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культурой библиографических исследований и формирования библиографических списков.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Разработка и реализация проектов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ОПК-8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Способен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анализировать полученные результаты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ОПК-8.1 Знает: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ОПК-8.2 Умеет: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анализировать и критически оценивать развитие научных идей, на основе имеющихся ресурсов составить план решения поставленной задачи, выбрать и модифицировать методические приемы;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ОПК-8.3 Владеет: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навыками использования современного оборудования в полевых и лабораторных условиях, способностью грамотно обосновать поставленные задачи в контексте современного состояния проблемы, способностью использовать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</w:tc>
      </w:tr>
    </w:tbl>
    <w:p w:rsidR="00C4798C" w:rsidRDefault="00C4798C" w:rsidP="00C704D7"/>
    <w:sectPr w:rsidR="00C4798C" w:rsidSect="008B76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12" w:rsidRDefault="00103A12" w:rsidP="00C4798C">
      <w:pPr>
        <w:spacing w:after="0" w:line="240" w:lineRule="auto"/>
      </w:pPr>
      <w:r>
        <w:separator/>
      </w:r>
    </w:p>
  </w:endnote>
  <w:endnote w:type="continuationSeparator" w:id="1">
    <w:p w:rsidR="00103A12" w:rsidRDefault="00103A12" w:rsidP="00C4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306214"/>
      <w:docPartObj>
        <w:docPartGallery w:val="Page Numbers (Bottom of Page)"/>
        <w:docPartUnique/>
      </w:docPartObj>
    </w:sdtPr>
    <w:sdtContent>
      <w:p w:rsidR="00C4798C" w:rsidRDefault="008B766C">
        <w:pPr>
          <w:pStyle w:val="a6"/>
          <w:jc w:val="right"/>
        </w:pPr>
        <w:r>
          <w:fldChar w:fldCharType="begin"/>
        </w:r>
        <w:r w:rsidR="00C4798C">
          <w:instrText>PAGE   \* MERGEFORMAT</w:instrText>
        </w:r>
        <w:r>
          <w:fldChar w:fldCharType="separate"/>
        </w:r>
        <w:r w:rsidR="00C704D7">
          <w:rPr>
            <w:noProof/>
          </w:rPr>
          <w:t>8</w:t>
        </w:r>
        <w:r>
          <w:fldChar w:fldCharType="end"/>
        </w:r>
      </w:p>
    </w:sdtContent>
  </w:sdt>
  <w:p w:rsidR="00C4798C" w:rsidRDefault="00C479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12" w:rsidRDefault="00103A12" w:rsidP="00C4798C">
      <w:pPr>
        <w:spacing w:after="0" w:line="240" w:lineRule="auto"/>
      </w:pPr>
      <w:r>
        <w:separator/>
      </w:r>
    </w:p>
  </w:footnote>
  <w:footnote w:type="continuationSeparator" w:id="1">
    <w:p w:rsidR="00103A12" w:rsidRDefault="00103A12" w:rsidP="00C4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98C"/>
    <w:rsid w:val="00103A12"/>
    <w:rsid w:val="001B11BA"/>
    <w:rsid w:val="008B766C"/>
    <w:rsid w:val="00B56F60"/>
    <w:rsid w:val="00C4798C"/>
    <w:rsid w:val="00C70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8C"/>
  </w:style>
  <w:style w:type="paragraph" w:styleId="a6">
    <w:name w:val="footer"/>
    <w:basedOn w:val="a"/>
    <w:link w:val="a7"/>
    <w:uiPriority w:val="99"/>
    <w:unhideWhenUsed/>
    <w:rsid w:val="00C4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8C"/>
  </w:style>
  <w:style w:type="paragraph" w:styleId="a6">
    <w:name w:val="footer"/>
    <w:basedOn w:val="a"/>
    <w:link w:val="a7"/>
    <w:uiPriority w:val="99"/>
    <w:unhideWhenUsed/>
    <w:rsid w:val="00C4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2176</Words>
  <Characters>12404</Characters>
  <Application>Microsoft Office Word</Application>
  <DocSecurity>4</DocSecurity>
  <Lines>103</Lines>
  <Paragraphs>29</Paragraphs>
  <ScaleCrop>false</ScaleCrop>
  <Company>Grizli777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Феликс Каспаринский</cp:lastModifiedBy>
  <cp:revision>2</cp:revision>
  <dcterms:created xsi:type="dcterms:W3CDTF">2018-12-25T09:58:00Z</dcterms:created>
  <dcterms:modified xsi:type="dcterms:W3CDTF">2018-12-25T09:58:00Z</dcterms:modified>
</cp:coreProperties>
</file>