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08" w:rsidRDefault="00567D08" w:rsidP="00567D0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567D08" w:rsidRDefault="00567D08" w:rsidP="00567D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567D08" w:rsidRPr="006E63A2" w:rsidRDefault="00567D08" w:rsidP="00567D0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hAnsi="Times New Roman"/>
        </w:rPr>
        <w:t xml:space="preserve">Шифр и название КОМПЕТЕНЦИИ: </w:t>
      </w:r>
    </w:p>
    <w:p w:rsidR="00567D08" w:rsidRDefault="00567D08" w:rsidP="00734AE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УК-</w:t>
      </w:r>
      <w:r w:rsidR="00765A05">
        <w:rPr>
          <w:rFonts w:ascii="Times New Roman" w:hAnsi="Times New Roman"/>
        </w:rPr>
        <w:t>5(6)</w:t>
      </w:r>
      <w:r>
        <w:rPr>
          <w:rFonts w:ascii="Times New Roman" w:hAnsi="Times New Roman"/>
        </w:rPr>
        <w:t xml:space="preserve"> Способность планировать и решать задачи собственного профессионального и личностного развития </w:t>
      </w:r>
    </w:p>
    <w:p w:rsidR="00567D08" w:rsidRDefault="00567D08" w:rsidP="00567D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КОМПЕТЕНЦИИ</w:t>
      </w:r>
    </w:p>
    <w:p w:rsidR="00567D08" w:rsidRPr="000446C8" w:rsidRDefault="00567D08" w:rsidP="00567D08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0446C8">
        <w:rPr>
          <w:rFonts w:ascii="Times New Roman" w:hAnsi="Times New Roman"/>
        </w:rPr>
        <w:t>ниверсальная компетенция  выпускника программы аспирантуры.</w:t>
      </w:r>
    </w:p>
    <w:p w:rsidR="00567D08" w:rsidRDefault="00567D08" w:rsidP="00567D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ПОРОГОВЫЙ (ВХОДНОЙ) УРОВНЬ ЗНАНИЙ, УМЕНИЙ, ОПЫТА ДЕЯТЕЛЬНОСТИ, ТРЕБУЕМЫЙ ДЛЯ ФОРМИРОВАНИЯ КОМПЕТЕНЦИИ</w:t>
      </w:r>
    </w:p>
    <w:p w:rsidR="00567D08" w:rsidRDefault="00567D08" w:rsidP="00567D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567D08" w:rsidRPr="00AA0F1D" w:rsidRDefault="00567D08" w:rsidP="00567D08">
      <w:pPr>
        <w:pStyle w:val="aa"/>
        <w:spacing w:line="360" w:lineRule="auto"/>
        <w:ind w:left="0"/>
      </w:pPr>
      <w:r>
        <w:t xml:space="preserve">ЗНАТЬ: </w:t>
      </w:r>
      <w:r w:rsidRPr="00FB384B">
        <w:t>возможные сферы и направления профессиональной самореализации</w:t>
      </w:r>
      <w:r>
        <w:t xml:space="preserve">; </w:t>
      </w:r>
      <w:r w:rsidRPr="00FB384B">
        <w:t>приемы и технологии целеполагания и целереализации;пут</w:t>
      </w:r>
      <w:r>
        <w:t>и</w:t>
      </w:r>
      <w:r w:rsidRPr="00FB384B">
        <w:t xml:space="preserve"> достижения более высоких уровней профе</w:t>
      </w:r>
      <w:r>
        <w:t>ссионального и личного развития.</w:t>
      </w:r>
    </w:p>
    <w:p w:rsidR="00567D08" w:rsidRPr="00CB21BE" w:rsidRDefault="00567D08" w:rsidP="00567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  <w:r w:rsidRPr="00FB384B">
        <w:rPr>
          <w:rFonts w:ascii="Times New Roman" w:hAnsi="Times New Roman"/>
          <w:sz w:val="24"/>
          <w:szCs w:val="24"/>
        </w:rPr>
        <w:t>выявлять и формулировать проблемы собственного развития, исходя из этапов профессионального роста и требований рынка труда к специалисту;</w:t>
      </w:r>
      <w:r w:rsidRPr="00C575E9">
        <w:rPr>
          <w:rFonts w:ascii="Times New Roman" w:hAnsi="Times New Roman"/>
          <w:sz w:val="24"/>
          <w:szCs w:val="24"/>
        </w:rPr>
        <w:t xml:space="preserve">формулировать цели </w:t>
      </w:r>
      <w:r>
        <w:rPr>
          <w:rFonts w:ascii="Times New Roman" w:hAnsi="Times New Roman"/>
          <w:sz w:val="24"/>
          <w:szCs w:val="24"/>
        </w:rPr>
        <w:t xml:space="preserve">профессионального и личностного развития, </w:t>
      </w:r>
      <w:r w:rsidRPr="00C575E9">
        <w:rPr>
          <w:rFonts w:ascii="Times New Roman" w:hAnsi="Times New Roman"/>
          <w:sz w:val="24"/>
          <w:szCs w:val="24"/>
        </w:rPr>
        <w:t>оценивать свои возможности, реалистичность и адекватность намеченных способов и пут</w:t>
      </w:r>
      <w:r>
        <w:rPr>
          <w:rFonts w:ascii="Times New Roman" w:hAnsi="Times New Roman"/>
          <w:sz w:val="24"/>
          <w:szCs w:val="24"/>
        </w:rPr>
        <w:t>ей достижения планируемых целей.</w:t>
      </w:r>
    </w:p>
    <w:p w:rsidR="00567D08" w:rsidRDefault="00567D08" w:rsidP="00567D08">
      <w:pPr>
        <w:pStyle w:val="aa"/>
        <w:spacing w:line="360" w:lineRule="auto"/>
        <w:ind w:left="0"/>
      </w:pPr>
      <w: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567D08" w:rsidRPr="00387A8B" w:rsidRDefault="00567D08" w:rsidP="00567D08">
      <w:pPr>
        <w:jc w:val="both"/>
        <w:rPr>
          <w:rFonts w:ascii="Times New Roman" w:hAnsi="Times New Roman"/>
          <w:i/>
        </w:rPr>
      </w:pPr>
    </w:p>
    <w:p w:rsidR="00567D08" w:rsidRDefault="00567D08" w:rsidP="00AC78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4AE5" w:rsidRDefault="00734AE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C784C" w:rsidRPr="0008041A" w:rsidRDefault="00AC784C" w:rsidP="00AC78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784C" w:rsidRPr="0008041A" w:rsidRDefault="00E56EBF" w:rsidP="00AC78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41A">
        <w:rPr>
          <w:rFonts w:ascii="Times New Roman" w:hAnsi="Times New Roman" w:cs="Times New Roman"/>
          <w:b/>
          <w:sz w:val="28"/>
          <w:szCs w:val="24"/>
        </w:rPr>
        <w:t>ПЛАНИРУЕМЫЕ РЕЗУЛЬТАТЫ ОБУЧЕНИЯ ПО ФОРМИРОВАНИЮ КОМПЕТЕНЦИИ</w:t>
      </w:r>
    </w:p>
    <w:p w:rsidR="00344B50" w:rsidRPr="0008041A" w:rsidRDefault="00E56EBF" w:rsidP="00AC78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41A">
        <w:rPr>
          <w:rFonts w:ascii="Times New Roman" w:hAnsi="Times New Roman" w:cs="Times New Roman"/>
          <w:b/>
          <w:sz w:val="28"/>
          <w:szCs w:val="24"/>
        </w:rPr>
        <w:t>И КРИТЕРИИ ИХ ОЦЕНИВАНИЯ</w:t>
      </w:r>
    </w:p>
    <w:tbl>
      <w:tblPr>
        <w:tblStyle w:val="a3"/>
        <w:tblW w:w="14569" w:type="dxa"/>
        <w:tblLayout w:type="fixed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8"/>
        <w:gridCol w:w="2429"/>
      </w:tblGrid>
      <w:tr w:rsidR="00025178" w:rsidRPr="0008041A" w:rsidTr="00025178">
        <w:trPr>
          <w:trHeight w:val="1099"/>
        </w:trPr>
        <w:tc>
          <w:tcPr>
            <w:tcW w:w="2428" w:type="dxa"/>
            <w:vMerge w:val="restart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141" w:type="dxa"/>
            <w:gridSpan w:val="5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25178" w:rsidRPr="0008041A" w:rsidTr="00025178">
        <w:trPr>
          <w:trHeight w:val="1099"/>
        </w:trPr>
        <w:tc>
          <w:tcPr>
            <w:tcW w:w="2428" w:type="dxa"/>
            <w:vMerge/>
          </w:tcPr>
          <w:p w:rsidR="00025178" w:rsidRPr="0008041A" w:rsidRDefault="00025178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025178" w:rsidRPr="0008041A" w:rsidRDefault="00025178" w:rsidP="000251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4D3" w:rsidRPr="0008041A" w:rsidTr="00025178">
        <w:tc>
          <w:tcPr>
            <w:tcW w:w="2428" w:type="dxa"/>
          </w:tcPr>
          <w:p w:rsidR="00E56EBF" w:rsidRPr="0008041A" w:rsidRDefault="00765A05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492D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2428" w:type="dxa"/>
          </w:tcPr>
          <w:p w:rsidR="00E56EBF" w:rsidRPr="0008041A" w:rsidRDefault="00A1492D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Не владеет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2428" w:type="dxa"/>
          </w:tcPr>
          <w:p w:rsidR="00E56EBF" w:rsidRPr="0008041A" w:rsidRDefault="00A1492D" w:rsidP="006E75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отдельными приемами и технологиями целеполагания, целереализации и оценки результатов деятельности по решению </w:t>
            </w:r>
            <w:r w:rsidRPr="0003067E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стандартных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задач, допуская ошибки при выбор</w:t>
            </w:r>
            <w:r w:rsidR="006E7597" w:rsidRPr="000804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приемов и технологий и их реализации.</w:t>
            </w:r>
          </w:p>
        </w:tc>
        <w:tc>
          <w:tcPr>
            <w:tcW w:w="2428" w:type="dxa"/>
          </w:tcPr>
          <w:p w:rsidR="00E56EBF" w:rsidRPr="0008041A" w:rsidRDefault="008F7AC7" w:rsidP="008F7A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отдельными приемами и технологиями целеполагания, целереализации и оценки результатов деятельности по решению </w:t>
            </w:r>
            <w:r w:rsidRPr="00030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2428" w:type="dxa"/>
          </w:tcPr>
          <w:p w:rsidR="00E56EBF" w:rsidRPr="0008041A" w:rsidRDefault="008B3856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приемами и технологиями целеполагания, целереализации и оценки результатов деятельности по решению </w:t>
            </w:r>
            <w:r w:rsidRPr="00030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2429" w:type="dxa"/>
          </w:tcPr>
          <w:p w:rsidR="00E56EBF" w:rsidRPr="0008041A" w:rsidRDefault="008B3856" w:rsidP="008B38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системой приемов и технологий целеполагания, целереализации и оценки результатов деятельности по решению </w:t>
            </w:r>
            <w:r w:rsidRPr="00030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нестандартных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9E04D3" w:rsidRPr="0008041A" w:rsidTr="00025178">
        <w:tc>
          <w:tcPr>
            <w:tcW w:w="2428" w:type="dxa"/>
          </w:tcPr>
          <w:p w:rsidR="00E56EBF" w:rsidRPr="0008041A" w:rsidRDefault="00765A05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39F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выявления и оценки индивидуально-</w:t>
            </w:r>
            <w:r w:rsidR="00A2239F"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личностных, професси</w:t>
            </w:r>
            <w:r w:rsidR="007E4217" w:rsidRPr="0008041A">
              <w:rPr>
                <w:rFonts w:ascii="Times New Roman" w:hAnsi="Times New Roman" w:cs="Times New Roman"/>
                <w:sz w:val="24"/>
                <w:szCs w:val="24"/>
              </w:rPr>
              <w:t>онально-значимых качеств и путями</w:t>
            </w:r>
            <w:r w:rsidR="00A2239F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более высокого уровня их развития.</w:t>
            </w:r>
          </w:p>
        </w:tc>
        <w:tc>
          <w:tcPr>
            <w:tcW w:w="2428" w:type="dxa"/>
          </w:tcPr>
          <w:p w:rsidR="00E56EBF" w:rsidRPr="0008041A" w:rsidRDefault="00A2239F" w:rsidP="007677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владеет способами выявления и оценки индивидуально-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личностных, профессионально-значимых качеств и пут</w:t>
            </w:r>
            <w:r w:rsidR="007677B4" w:rsidRPr="0008041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более высокого уровня их развития.</w:t>
            </w:r>
          </w:p>
        </w:tc>
        <w:tc>
          <w:tcPr>
            <w:tcW w:w="2428" w:type="dxa"/>
          </w:tcPr>
          <w:p w:rsidR="00E56EBF" w:rsidRPr="0008041A" w:rsidRDefault="00A2239F" w:rsidP="00A223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информацией о способах выявления и оценки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индивидуально-личностных, професси</w:t>
            </w:r>
            <w:r w:rsidR="007677B4" w:rsidRPr="0008041A">
              <w:rPr>
                <w:rFonts w:ascii="Times New Roman" w:hAnsi="Times New Roman" w:cs="Times New Roman"/>
                <w:sz w:val="24"/>
                <w:szCs w:val="24"/>
              </w:rPr>
              <w:t>онально-значимых качеств и путях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2428" w:type="dxa"/>
          </w:tcPr>
          <w:p w:rsidR="00E56EBF" w:rsidRPr="0008041A" w:rsidRDefault="00A2239F" w:rsidP="002110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некоторыми способами выявления и о</w:t>
            </w:r>
            <w:r w:rsidR="003C1213" w:rsidRPr="0008041A">
              <w:rPr>
                <w:rFonts w:ascii="Times New Roman" w:hAnsi="Times New Roman" w:cs="Times New Roman"/>
                <w:sz w:val="24"/>
                <w:szCs w:val="24"/>
              </w:rPr>
              <w:t>ценки индивидуально-</w:t>
            </w:r>
            <w:r w:rsidR="003C1213"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личностных и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профессионально-значимых качеств</w:t>
            </w:r>
            <w:r w:rsidR="003C1213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выполнения </w:t>
            </w:r>
            <w:r w:rsidR="00211032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="003C1213" w:rsidRPr="0008041A">
              <w:rPr>
                <w:rFonts w:ascii="Times New Roman" w:hAnsi="Times New Roman" w:cs="Times New Roman"/>
                <w:sz w:val="24"/>
                <w:szCs w:val="24"/>
              </w:rPr>
              <w:t>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2428" w:type="dxa"/>
          </w:tcPr>
          <w:p w:rsidR="00E56EBF" w:rsidRPr="0008041A" w:rsidRDefault="00823A20" w:rsidP="00823A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отдельными способами выявления и оценки индивидуально-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личностных и профессионально-значимых качеств, необходимых для выполнения </w:t>
            </w:r>
            <w:r w:rsidR="00211032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деятельности, и</w:t>
            </w:r>
            <w:r w:rsidR="00DD127C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конкретные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пути самосовершенствования.</w:t>
            </w:r>
          </w:p>
        </w:tc>
        <w:tc>
          <w:tcPr>
            <w:tcW w:w="2429" w:type="dxa"/>
          </w:tcPr>
          <w:p w:rsidR="00E56EBF" w:rsidRPr="0008041A" w:rsidRDefault="00B83299" w:rsidP="00B83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системой способов выявления и оценки индивидуально-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  <w:tr w:rsidR="009E04D3" w:rsidRPr="0008041A" w:rsidTr="00025178">
        <w:tc>
          <w:tcPr>
            <w:tcW w:w="2428" w:type="dxa"/>
          </w:tcPr>
          <w:p w:rsidR="00E56EBF" w:rsidRPr="0008041A" w:rsidRDefault="00765A05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7E91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2428" w:type="dxa"/>
          </w:tcPr>
          <w:p w:rsidR="00E56EBF" w:rsidRPr="0008041A" w:rsidRDefault="002F7E91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2428" w:type="dxa"/>
          </w:tcPr>
          <w:p w:rsidR="00E56EBF" w:rsidRPr="0008041A" w:rsidRDefault="002F7E91" w:rsidP="002F7E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2428" w:type="dxa"/>
          </w:tcPr>
          <w:p w:rsidR="00E56EBF" w:rsidRPr="0008041A" w:rsidRDefault="002F7E91" w:rsidP="002F7E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2428" w:type="dxa"/>
          </w:tcPr>
          <w:p w:rsidR="00E56EBF" w:rsidRPr="0008041A" w:rsidRDefault="00D736A7" w:rsidP="00D736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2429" w:type="dxa"/>
          </w:tcPr>
          <w:p w:rsidR="00E56EBF" w:rsidRPr="0008041A" w:rsidRDefault="00D736A7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9E04D3" w:rsidRPr="0008041A" w:rsidTr="00025178">
        <w:tc>
          <w:tcPr>
            <w:tcW w:w="2428" w:type="dxa"/>
          </w:tcPr>
          <w:p w:rsidR="00E56EBF" w:rsidRPr="0008041A" w:rsidRDefault="00765A05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3FA7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личностный выбор в </w:t>
            </w:r>
            <w:r w:rsidR="00A13FA7"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428" w:type="dxa"/>
          </w:tcPr>
          <w:p w:rsidR="00E56EBF" w:rsidRPr="0008041A" w:rsidRDefault="00A13FA7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готов и не умеет осуществлять личностный выбор в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428" w:type="dxa"/>
          </w:tcPr>
          <w:p w:rsidR="00E56EBF" w:rsidRPr="0008041A" w:rsidRDefault="00A13FA7" w:rsidP="00A13F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 осуществлять личностный выбор в конкретных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428" w:type="dxa"/>
          </w:tcPr>
          <w:p w:rsidR="00E56EBF" w:rsidRPr="0008041A" w:rsidRDefault="009E04D3" w:rsidP="009E0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личностный выбор в конкретных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2428" w:type="dxa"/>
          </w:tcPr>
          <w:p w:rsidR="00E56EBF" w:rsidRPr="0008041A" w:rsidRDefault="009E04D3" w:rsidP="009E0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личностный выбор в стандартных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2429" w:type="dxa"/>
          </w:tcPr>
          <w:p w:rsidR="00E56EBF" w:rsidRPr="0008041A" w:rsidRDefault="009E04D3" w:rsidP="009E04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осуществлять личностный выбор в различных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9E04D3" w:rsidRPr="0008041A" w:rsidTr="00025178">
        <w:tc>
          <w:tcPr>
            <w:tcW w:w="2428" w:type="dxa"/>
          </w:tcPr>
          <w:p w:rsidR="00E56EBF" w:rsidRPr="0008041A" w:rsidRDefault="00765A05" w:rsidP="00843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12E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2428" w:type="dxa"/>
          </w:tcPr>
          <w:p w:rsidR="00E56EBF" w:rsidRPr="0008041A" w:rsidRDefault="0019512E" w:rsidP="002C40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Не имеет базовых знаний о сущности процесса целеполагания, его особенност</w:t>
            </w:r>
            <w:r w:rsidR="002C40E0">
              <w:rPr>
                <w:rFonts w:ascii="Times New Roman" w:hAnsi="Times New Roman" w:cs="Times New Roman"/>
                <w:sz w:val="24"/>
                <w:szCs w:val="24"/>
              </w:rPr>
              <w:t>ях и способах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</w:t>
            </w:r>
          </w:p>
        </w:tc>
        <w:tc>
          <w:tcPr>
            <w:tcW w:w="2428" w:type="dxa"/>
          </w:tcPr>
          <w:p w:rsidR="00E56EBF" w:rsidRPr="0008041A" w:rsidRDefault="00FA76DA" w:rsidP="00843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при раскрытии 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целеполагания, его особенностей и способов реализации.</w:t>
            </w:r>
          </w:p>
        </w:tc>
        <w:tc>
          <w:tcPr>
            <w:tcW w:w="2428" w:type="dxa"/>
          </w:tcPr>
          <w:p w:rsidR="00843059" w:rsidRDefault="00785624" w:rsidP="007F6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Демонстрирует частичные знания со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>держания процесса целеполагания</w:t>
            </w:r>
            <w:r w:rsidR="00072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3059" w:rsidRPr="0008041A">
              <w:rPr>
                <w:rFonts w:ascii="Times New Roman" w:hAnsi="Times New Roman" w:cs="Times New Roman"/>
                <w:sz w:val="24"/>
                <w:szCs w:val="24"/>
              </w:rPr>
              <w:t>некоторых особенност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43059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и самореализации личности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EBF" w:rsidRPr="0008041A" w:rsidRDefault="000E29EE" w:rsidP="000726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2617">
              <w:rPr>
                <w:rFonts w:ascii="Times New Roman" w:hAnsi="Times New Roman" w:cs="Times New Roman"/>
                <w:sz w:val="24"/>
                <w:szCs w:val="24"/>
              </w:rPr>
              <w:t xml:space="preserve">казывает </w:t>
            </w:r>
            <w:r w:rsidR="00785624" w:rsidRPr="0008041A">
              <w:rPr>
                <w:rFonts w:ascii="Times New Roman" w:hAnsi="Times New Roman" w:cs="Times New Roman"/>
                <w:sz w:val="24"/>
                <w:szCs w:val="24"/>
              </w:rPr>
              <w:t>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2428" w:type="dxa"/>
          </w:tcPr>
          <w:p w:rsidR="00843059" w:rsidRDefault="00686757" w:rsidP="00DE7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сущности процесса целеполагания, отдельных особенностей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072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059"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профессионального развития личности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EBF" w:rsidRPr="0008041A" w:rsidRDefault="00686757" w:rsidP="00DE7F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 xml:space="preserve">но не </w:t>
            </w:r>
            <w:r w:rsidR="000D3BD0">
              <w:rPr>
                <w:rFonts w:ascii="Times New Roman" w:hAnsi="Times New Roman" w:cs="Times New Roman"/>
                <w:sz w:val="24"/>
                <w:szCs w:val="24"/>
              </w:rPr>
              <w:t>выделяет критерии выбора способов</w:t>
            </w:r>
            <w:r w:rsidR="0076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целереализации</w:t>
            </w:r>
            <w:r w:rsidR="0076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617">
              <w:rPr>
                <w:rFonts w:ascii="Times New Roman" w:hAnsi="Times New Roman" w:cs="Times New Roman"/>
                <w:sz w:val="24"/>
                <w:szCs w:val="24"/>
              </w:rPr>
              <w:t xml:space="preserve">ри решении </w:t>
            </w:r>
            <w:r w:rsidR="00DE7F2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07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F29">
              <w:rPr>
                <w:rFonts w:ascii="Times New Roman" w:hAnsi="Times New Roman" w:cs="Times New Roman"/>
                <w:sz w:val="24"/>
                <w:szCs w:val="24"/>
              </w:rPr>
              <w:t>нальных задач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E56EBF" w:rsidRPr="0008041A" w:rsidRDefault="00686757" w:rsidP="00132F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Раскрывает полное содержание процесса целеполагания, всех его особенностей, аргументированно обосновывает критерии выбора способ</w:t>
            </w:r>
            <w:r w:rsidR="00406C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6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27">
              <w:rPr>
                <w:rFonts w:ascii="Times New Roman" w:hAnsi="Times New Roman" w:cs="Times New Roman"/>
                <w:sz w:val="24"/>
                <w:szCs w:val="24"/>
              </w:rPr>
              <w:t>профессиональной и лич</w:t>
            </w:r>
            <w:r w:rsidR="00843059">
              <w:rPr>
                <w:rFonts w:ascii="Times New Roman" w:hAnsi="Times New Roman" w:cs="Times New Roman"/>
                <w:sz w:val="24"/>
                <w:szCs w:val="24"/>
              </w:rPr>
              <w:t xml:space="preserve">ностной </w:t>
            </w:r>
            <w:r w:rsidRPr="0008041A">
              <w:rPr>
                <w:rFonts w:ascii="Times New Roman" w:hAnsi="Times New Roman" w:cs="Times New Roman"/>
                <w:sz w:val="24"/>
                <w:szCs w:val="24"/>
              </w:rPr>
              <w:t>целереализации</w:t>
            </w:r>
            <w:r w:rsidR="0076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F37">
              <w:rPr>
                <w:rFonts w:ascii="Times New Roman" w:hAnsi="Times New Roman" w:cs="Times New Roman"/>
                <w:sz w:val="24"/>
                <w:szCs w:val="24"/>
              </w:rPr>
              <w:t>при решении профессиональных задач.</w:t>
            </w:r>
          </w:p>
        </w:tc>
      </w:tr>
    </w:tbl>
    <w:p w:rsidR="00BD6E7D" w:rsidRPr="0008041A" w:rsidRDefault="00BD6E7D" w:rsidP="00765A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E7D" w:rsidRPr="0008041A" w:rsidSect="00623D1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9B" w:rsidRDefault="00C1559B" w:rsidP="00025178">
      <w:pPr>
        <w:spacing w:after="0" w:line="240" w:lineRule="auto"/>
      </w:pPr>
      <w:r>
        <w:separator/>
      </w:r>
    </w:p>
  </w:endnote>
  <w:endnote w:type="continuationSeparator" w:id="0">
    <w:p w:rsidR="00C1559B" w:rsidRDefault="00C1559B" w:rsidP="000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247499914"/>
      <w:docPartObj>
        <w:docPartGallery w:val="Page Numbers (Bottom of Page)"/>
        <w:docPartUnique/>
      </w:docPartObj>
    </w:sdtPr>
    <w:sdtEndPr/>
    <w:sdtContent>
      <w:p w:rsidR="00025178" w:rsidRPr="00025178" w:rsidRDefault="008B6419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025178">
          <w:rPr>
            <w:rFonts w:ascii="Times New Roman" w:hAnsi="Times New Roman" w:cs="Times New Roman"/>
            <w:sz w:val="20"/>
          </w:rPr>
          <w:fldChar w:fldCharType="begin"/>
        </w:r>
        <w:r w:rsidR="00025178" w:rsidRPr="00025178">
          <w:rPr>
            <w:rFonts w:ascii="Times New Roman" w:hAnsi="Times New Roman" w:cs="Times New Roman"/>
            <w:sz w:val="20"/>
          </w:rPr>
          <w:instrText>PAGE   \* MERGEFORMAT</w:instrText>
        </w:r>
        <w:r w:rsidRPr="00025178">
          <w:rPr>
            <w:rFonts w:ascii="Times New Roman" w:hAnsi="Times New Roman" w:cs="Times New Roman"/>
            <w:sz w:val="20"/>
          </w:rPr>
          <w:fldChar w:fldCharType="separate"/>
        </w:r>
        <w:r w:rsidR="00734AE5">
          <w:rPr>
            <w:rFonts w:ascii="Times New Roman" w:hAnsi="Times New Roman" w:cs="Times New Roman"/>
            <w:noProof/>
            <w:sz w:val="20"/>
          </w:rPr>
          <w:t>4</w:t>
        </w:r>
        <w:r w:rsidRPr="00025178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9B" w:rsidRDefault="00C1559B" w:rsidP="00025178">
      <w:pPr>
        <w:spacing w:after="0" w:line="240" w:lineRule="auto"/>
      </w:pPr>
      <w:r>
        <w:separator/>
      </w:r>
    </w:p>
  </w:footnote>
  <w:footnote w:type="continuationSeparator" w:id="0">
    <w:p w:rsidR="00C1559B" w:rsidRDefault="00C1559B" w:rsidP="0002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D11"/>
    <w:rsid w:val="00025178"/>
    <w:rsid w:val="0003067E"/>
    <w:rsid w:val="00072617"/>
    <w:rsid w:val="0008041A"/>
    <w:rsid w:val="000833F0"/>
    <w:rsid w:val="000D3BD0"/>
    <w:rsid w:val="000E29EE"/>
    <w:rsid w:val="00132F37"/>
    <w:rsid w:val="00176925"/>
    <w:rsid w:val="0019512E"/>
    <w:rsid w:val="00211032"/>
    <w:rsid w:val="00240765"/>
    <w:rsid w:val="002C40E0"/>
    <w:rsid w:val="002F7E91"/>
    <w:rsid w:val="00316456"/>
    <w:rsid w:val="00323FE4"/>
    <w:rsid w:val="00344B27"/>
    <w:rsid w:val="00344B50"/>
    <w:rsid w:val="003C1213"/>
    <w:rsid w:val="00406C61"/>
    <w:rsid w:val="00567D08"/>
    <w:rsid w:val="00613C72"/>
    <w:rsid w:val="00623D11"/>
    <w:rsid w:val="00632727"/>
    <w:rsid w:val="00686757"/>
    <w:rsid w:val="00686823"/>
    <w:rsid w:val="006E7597"/>
    <w:rsid w:val="00734AE5"/>
    <w:rsid w:val="00765A05"/>
    <w:rsid w:val="007677B4"/>
    <w:rsid w:val="00785624"/>
    <w:rsid w:val="007E4217"/>
    <w:rsid w:val="007F6ECF"/>
    <w:rsid w:val="007F78AC"/>
    <w:rsid w:val="00823A20"/>
    <w:rsid w:val="00843059"/>
    <w:rsid w:val="00856DCE"/>
    <w:rsid w:val="008B3856"/>
    <w:rsid w:val="008B6419"/>
    <w:rsid w:val="008F7AC7"/>
    <w:rsid w:val="00971ED9"/>
    <w:rsid w:val="00985D65"/>
    <w:rsid w:val="009E04D3"/>
    <w:rsid w:val="00A13FA7"/>
    <w:rsid w:val="00A1492D"/>
    <w:rsid w:val="00A2239F"/>
    <w:rsid w:val="00AC784C"/>
    <w:rsid w:val="00AE08A8"/>
    <w:rsid w:val="00B83299"/>
    <w:rsid w:val="00B901A3"/>
    <w:rsid w:val="00BD6E7D"/>
    <w:rsid w:val="00C1559B"/>
    <w:rsid w:val="00D736A7"/>
    <w:rsid w:val="00DA1BA0"/>
    <w:rsid w:val="00DD127C"/>
    <w:rsid w:val="00DE7F29"/>
    <w:rsid w:val="00E56EBF"/>
    <w:rsid w:val="00FA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1E200-9D99-478C-A76D-11AA4AF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178"/>
  </w:style>
  <w:style w:type="paragraph" w:styleId="a6">
    <w:name w:val="footer"/>
    <w:basedOn w:val="a"/>
    <w:link w:val="a7"/>
    <w:uiPriority w:val="99"/>
    <w:unhideWhenUsed/>
    <w:rsid w:val="000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178"/>
  </w:style>
  <w:style w:type="paragraph" w:styleId="a8">
    <w:name w:val="Balloon Text"/>
    <w:basedOn w:val="a"/>
    <w:link w:val="a9"/>
    <w:uiPriority w:val="99"/>
    <w:semiHidden/>
    <w:unhideWhenUsed/>
    <w:rsid w:val="006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7597"/>
    <w:rPr>
      <w:rFonts w:ascii="Segoe UI" w:hAnsi="Segoe UI" w:cs="Segoe UI"/>
      <w:sz w:val="18"/>
      <w:szCs w:val="18"/>
    </w:rPr>
  </w:style>
  <w:style w:type="paragraph" w:customStyle="1" w:styleId="aa">
    <w:name w:val="список с точками"/>
    <w:basedOn w:val="a"/>
    <w:rsid w:val="00567D08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E194-D0E9-4BB6-9788-335B197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Гасимов Антон Фаритович</dc:creator>
  <cp:keywords/>
  <dc:description/>
  <cp:lastModifiedBy>EVK</cp:lastModifiedBy>
  <cp:revision>47</cp:revision>
  <cp:lastPrinted>2014-11-17T10:24:00Z</cp:lastPrinted>
  <dcterms:created xsi:type="dcterms:W3CDTF">2014-07-21T07:52:00Z</dcterms:created>
  <dcterms:modified xsi:type="dcterms:W3CDTF">2014-11-22T19:11:00Z</dcterms:modified>
</cp:coreProperties>
</file>